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jc w:val="center"/>
      </w:pPr>
      <w:r>
        <w:rPr>
          <w:rFonts w:ascii="Arial" w:cs="Arial" w:eastAsia="Arial" w:hAnsi="Arial"/>
          <w:b/>
          <w:bCs/>
          <w:color w:val="19E3C8"/>
          <w:sz w:val="52"/>
          <w:szCs w:val="52"/>
        </w:rPr>
        <w:t xml:space="preserve">PROJECT LOOSE THREAD</w:t>
      </w:r>
    </w:p>
    <w:p>
      <w:pPr>
        <w:spacing w:after="200"/>
        <w:jc w:val="center"/>
      </w:pPr>
      <w:r>
        <w:rPr>
          <w:rFonts w:ascii="Arial" w:cs="Arial" w:eastAsia="Arial" w:hAnsi="Arial"/>
          <w:b/>
          <w:bCs/>
          <w:color w:val="333333"/>
          <w:sz w:val="36"/>
          <w:szCs w:val="36"/>
        </w:rPr>
        <w:t xml:space="preserve">TIER 10: THE INTELLIGENCE NEXUS</w:t>
      </w:r>
    </w:p>
    <w:p>
      <w:pPr>
        <w:spacing w:after="100"/>
        <w:jc w:val="center"/>
      </w:pPr>
      <w:r>
        <w:rPr>
          <w:rFonts w:ascii="Arial" w:cs="Arial" w:eastAsia="Arial" w:hAnsi="Arial"/>
          <w:color w:val="666666"/>
          <w:sz w:val="24"/>
          <w:szCs w:val="24"/>
        </w:rPr>
        <w:t xml:space="preserve">FBI Mossad Confirmation, The Acosta "Belonged to Intelligence" Directive,</w:t>
      </w:r>
    </w:p>
    <w:p>
      <w:pPr>
        <w:spacing w:after="100"/>
        <w:jc w:val="center"/>
      </w:pPr>
      <w:r>
        <w:rPr>
          <w:rFonts w:ascii="Arial" w:cs="Arial" w:eastAsia="Arial" w:hAnsi="Arial"/>
          <w:color w:val="666666"/>
          <w:sz w:val="24"/>
          <w:szCs w:val="24"/>
        </w:rPr>
        <w:t xml:space="preserve">Epstein's International Intelligence Operations &amp; The Yoni Koren Disclosure</w:t>
      </w:r>
    </w:p>
    <w:p>
      <w:pPr>
        <w:pBdr>
          <w:bottom w:val="single" w:color="19E3C8" w:sz="6" w:space="1"/>
        </w:pBdr>
        <w:spacing w:before="200" w:after="200"/>
      </w:pPr>
    </w:p>
    <w:p>
      <w:pPr>
        <w:spacing w:after="100"/>
        <w:jc w:val="center"/>
      </w:pPr>
      <w:r>
        <w:rPr>
          <w:rFonts w:ascii="Arial" w:cs="Arial" w:eastAsia="Arial" w:hAnsi="Arial"/>
          <w:color w:val="19E3C8"/>
          <w:sz w:val="22"/>
          <w:szCs w:val="22"/>
        </w:rPr>
        <w:t xml:space="preserve">SynthicSoft Labs • Intelligence Analysis Division</w:t>
      </w:r>
    </w:p>
    <w:p>
      <w:pPr>
        <w:jc w:val="center"/>
      </w:pPr>
      <w:r>
        <w:rPr>
          <w:rFonts w:ascii="Arial" w:cs="Arial" w:eastAsia="Arial" w:hAnsi="Arial"/>
          <w:color w:val="999999"/>
          <w:sz w:val="20"/>
          <w:szCs w:val="20"/>
        </w:rPr>
        <w:t xml:space="preserve">February 15, 2026 • Compiled by Adam R, CEO</w:t>
      </w:r>
    </w:p>
    <w:p>
      <w:r>
        <w:br w:type="page"/>
      </w:r>
    </w:p>
    <w:p>
      <w:pPr>
        <w:pStyle w:val="Heading1"/>
        <w:spacing w:before="360" w:after="200"/>
      </w:pPr>
      <w:r>
        <w:rPr>
          <w:rFonts w:ascii="Arial" w:cs="Arial" w:eastAsia="Arial" w:hAnsi="Arial"/>
          <w:b/>
          <w:bCs/>
          <w:color w:val="19E3C8"/>
          <w:sz w:val="32"/>
          <w:szCs w:val="32"/>
        </w:rPr>
        <w:t xml:space="preserve">NODE 1: FBI CONFIRMS EPSTEIN-MOSSAD LINK</w:t>
      </w:r>
    </w:p>
    <w:p>
      <w:pPr>
        <w:spacing w:after="120" w:line="276"/>
      </w:pPr>
      <w:r>
        <w:rPr>
          <w:rFonts w:ascii="Arial" w:cs="Arial" w:eastAsia="Arial" w:hAnsi="Arial"/>
          <w:sz w:val="22"/>
          <w:szCs w:val="22"/>
        </w:rPr>
        <w:t xml:space="preserve">The January 30, 2026 DOJ release included a declassified FBI document from the Los Angeles field office (2020) in which a confidential informant stated they had become "convinced that Epstein was a co-opted Mossad agent." The FBI report further stated that Epstein was "close" to Ehud Barak and "trained as a spy under him."</w:t>
      </w:r>
    </w:p>
    <w:p>
      <w:pPr>
        <w:spacing w:after="120" w:line="276"/>
      </w:pPr>
      <w:r>
        <w:rPr>
          <w:rFonts w:ascii="Arial" w:cs="Arial" w:eastAsia="Arial" w:hAnsi="Arial"/>
          <w:sz w:val="22"/>
          <w:szCs w:val="22"/>
        </w:rPr>
        <w:t xml:space="preserve">This FBI assessment aligns with and confirms the extensive Drop Site News investigation series (September-November 2025) based on the Handala-hacked Barak emails, which documented Epstein's direct role in brokering intelligence deals for Israel with Mongolia, Côte d'Ivoire, and Russia.</w:t>
      </w:r>
    </w:p>
    <w:p>
      <w:pPr>
        <w:spacing w:after="120" w:line="276"/>
      </w:pPr>
      <w:r>
        <w:rPr>
          <w:rFonts w:ascii="Arial" w:cs="Arial" w:eastAsia="Arial" w:hAnsi="Arial"/>
          <w:sz w:val="22"/>
          <w:szCs w:val="22"/>
        </w:rPr>
        <w:t xml:space="preserve">Netanyahu's response (February 6, 2026 on X): "Jeffrey Epstein's unusual close relationship with Ehud Barak doesn't suggest Epstein worked for Israel. It proves the opposite." This statement was notable for acknowledging the "unusual close relationship" while attempting to distance the Israeli government.</w:t>
      </w:r>
    </w:p>
    <w:p>
      <w:pPr>
        <w:pStyle w:val="Heading2"/>
        <w:spacing w:before="280" w:after="160"/>
      </w:pPr>
      <w:r>
        <w:rPr>
          <w:rFonts w:ascii="Arial" w:cs="Arial" w:eastAsia="Arial" w:hAnsi="Arial"/>
          <w:b/>
          <w:bCs/>
          <w:color w:val="333333"/>
          <w:sz w:val="26"/>
          <w:szCs w:val="26"/>
        </w:rPr>
        <w:t xml:space="preserve">FBI Documented Intelligence Connections</w:t>
      </w:r>
    </w:p>
    <w:p>
      <w:pPr>
        <w:spacing w:after="120" w:line="276"/>
      </w:pPr>
      <w:r>
        <w:rPr>
          <w:rFonts w:ascii="Arial" w:cs="Arial" w:eastAsia="Arial" w:hAnsi="Arial"/>
          <w:sz w:val="22"/>
          <w:szCs w:val="22"/>
        </w:rPr>
        <w:t xml:space="preserve">The FBI files show Epstein funded organizations directly linked to the Israeli military, including Friends of Israel Defense Forces (raises funds for active duty IDF soldiers and veterans) and the Jewish National Fund (finances Jewish settlements in the occupied West Bank). Combined with the Barak emails showing Epstein brokering security deals between Israel and foreign nations, the picture emerges of an individual operating at the intersection of intelligence, finance, and diplomacy.</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NODE 2: "BELONGED TO INTELLIGENCE" — THE ACOSTA DIRECTIVE</w:t>
      </w:r>
    </w:p>
    <w:p>
      <w:pPr>
        <w:spacing w:after="120" w:line="276"/>
      </w:pPr>
      <w:r>
        <w:rPr>
          <w:rFonts w:ascii="Arial" w:cs="Arial" w:eastAsia="Arial" w:hAnsi="Arial"/>
          <w:sz w:val="22"/>
          <w:szCs w:val="22"/>
        </w:rPr>
        <w:t xml:space="preserve">In 2019, Vicky Ward reported in The Daily Beast that Alexander Acosta, the former U.S. Attorney for the Southern District of Florida who negotiated Epstein's 2008 non-prosecution agreement, told Trump's transition team that he had been instructed to back off the case.</w:t>
      </w:r>
    </w:p>
    <w:p>
      <w:pPr>
        <w:spacing w:after="120" w:line="276"/>
      </w:pPr>
      <w:r>
        <w:rPr>
          <w:rFonts w:ascii="Arial" w:cs="Arial" w:eastAsia="Arial" w:hAnsi="Arial"/>
          <w:sz w:val="22"/>
          <w:szCs w:val="22"/>
        </w:rPr>
        <w:t xml:space="preserve">Acosta reportedly stated: "I was told Epstein 'belonged to intelligence' and to leave it alone." The transition team "evidently thought that was a sufficient answer and went ahead and hired Acosta" as Secretary of Labor.</w:t>
      </w:r>
    </w:p>
    <w:p>
      <w:pPr>
        <w:pStyle w:val="Heading2"/>
        <w:spacing w:before="280" w:after="160"/>
      </w:pPr>
      <w:r>
        <w:rPr>
          <w:rFonts w:ascii="Arial" w:cs="Arial" w:eastAsia="Arial" w:hAnsi="Arial"/>
          <w:b/>
          <w:bCs/>
          <w:color w:val="333333"/>
          <w:sz w:val="26"/>
          <w:szCs w:val="26"/>
        </w:rPr>
        <w:t xml:space="preserve">The Non-Prosecution Agreement</w:t>
      </w:r>
    </w:p>
    <w:p>
      <w:pPr>
        <w:spacing w:after="120" w:line="276"/>
      </w:pPr>
      <w:r>
        <w:rPr>
          <w:rFonts w:ascii="Arial" w:cs="Arial" w:eastAsia="Arial" w:hAnsi="Arial"/>
          <w:sz w:val="22"/>
          <w:szCs w:val="22"/>
        </w:rPr>
        <w:t xml:space="preserve">The FBI had identified over 35 victims and prepared a 53-page child sex trafficking indictment that carried a potential life sentence. Instead, Acosta negotiated a deal in which Epstein pleaded guilty to one state count of soliciting prostitution from a minor, served 13 months in county jail with work release privileges, registered as a sex offender, and received immunity extending to "any potential co-conspirators." Federal prosecutors agreed to keep the deal secret from victims, which a federal judge later ruled violated the Crime Victims' Rights Act.</w:t>
      </w:r>
    </w:p>
    <w:p>
      <w:pPr>
        <w:spacing w:after="120" w:line="276"/>
      </w:pPr>
      <w:r>
        <w:rPr>
          <w:rFonts w:ascii="Arial" w:cs="Arial" w:eastAsia="Arial" w:hAnsi="Arial"/>
          <w:sz w:val="22"/>
          <w:szCs w:val="22"/>
        </w:rPr>
        <w:t xml:space="preserve">Epstein's defense team included Alan Dershowitz, Kenneth Starr, and other elite attorneys. The deal effectively shut down all federal investigation into Epstein's trafficking operation for over a decade (2008-2019), during which Epstein continued his activities.</w:t>
      </w:r>
    </w:p>
    <w:p>
      <w:pPr>
        <w:pStyle w:val="Heading2"/>
        <w:spacing w:before="280" w:after="160"/>
      </w:pPr>
      <w:r>
        <w:rPr>
          <w:rFonts w:ascii="Arial" w:cs="Arial" w:eastAsia="Arial" w:hAnsi="Arial"/>
          <w:b/>
          <w:bCs/>
          <w:color w:val="333333"/>
          <w:sz w:val="26"/>
          <w:szCs w:val="26"/>
        </w:rPr>
        <w:t xml:space="preserve">Congressional Testimony (September-October 2025)</w:t>
      </w:r>
    </w:p>
    <w:p>
      <w:pPr>
        <w:spacing w:after="120" w:line="276"/>
      </w:pPr>
      <w:r>
        <w:rPr>
          <w:rFonts w:ascii="Arial" w:cs="Arial" w:eastAsia="Arial" w:hAnsi="Arial"/>
          <w:sz w:val="22"/>
          <w:szCs w:val="22"/>
        </w:rPr>
        <w:t xml:space="preserve">Under oath before the House Oversight Committee (September 19, 2025), Acosta denied having told anyone Epstein "belonged to intelligence." He stated he had "no knowledge as to whether [Epstein] was or was not a member of the intelligence community." When asked if foreign intelligence agencies, specifically Mossad, had been involved, Acosta responded: "If you want to know that, you need to ask the intelligence community."</w:t>
      </w:r>
    </w:p>
    <w:p>
      <w:pPr>
        <w:spacing w:after="120" w:line="276"/>
      </w:pPr>
      <w:r>
        <w:rPr>
          <w:rFonts w:ascii="Arial" w:cs="Arial" w:eastAsia="Arial" w:hAnsi="Arial"/>
          <w:sz w:val="22"/>
          <w:szCs w:val="22"/>
        </w:rPr>
        <w:t xml:space="preserve">This response is notable for its refusal to issue a direct denial regarding Mossad, instead deflecting to the intelligence community itself.</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NODE 3: YONI KOREN — THE SPY IN EPSTEIN'S APARTMENT</w:t>
      </w:r>
    </w:p>
    <w:p>
      <w:pPr>
        <w:spacing w:after="120" w:line="276"/>
      </w:pPr>
      <w:r>
        <w:rPr>
          <w:rFonts w:ascii="Arial" w:cs="Arial" w:eastAsia="Arial" w:hAnsi="Arial"/>
          <w:sz w:val="22"/>
          <w:szCs w:val="22"/>
        </w:rPr>
        <w:t xml:space="preserve">Drop Site News (November 11, 2025) revealed that Yoni Koren, an active Israeli military intelligence officer described as Barak's longtime chief aide, lived in Jeffrey Epstein's Manhattan apartment for extended periods between 2013 and 2015.</w:t>
      </w:r>
    </w:p>
    <w:p>
      <w:pPr>
        <w:pStyle w:val="Heading2"/>
        <w:spacing w:before="280" w:after="160"/>
      </w:pPr>
      <w:r>
        <w:rPr>
          <w:rFonts w:ascii="Arial" w:cs="Arial" w:eastAsia="Arial" w:hAnsi="Arial"/>
          <w:b/>
          <w:bCs/>
          <w:color w:val="333333"/>
          <w:sz w:val="26"/>
          <w:szCs w:val="26"/>
        </w:rPr>
        <w:t xml:space="preserve">Who Was Yoni Koren?</w:t>
      </w:r>
    </w:p>
    <w:p>
      <w:pPr>
        <w:spacing w:after="120" w:line="276"/>
      </w:pPr>
      <w:r>
        <w:rPr>
          <w:rFonts w:ascii="Arial" w:cs="Arial" w:eastAsia="Arial" w:hAnsi="Arial"/>
          <w:sz w:val="22"/>
          <w:szCs w:val="22"/>
        </w:rPr>
        <w:t xml:space="preserve">Koren was a career intelligence officer who worked in covert operations alongside the Mossad. At Barak's eulogy following Koren's death from cancer in 2023, Barak described him as a "talented intelligence officer... with endless loyalty to the state." Koren served as Barak's principal aide during his time as Defense Minister and maintained the operational connection after Barak left government.</w:t>
      </w:r>
    </w:p>
    <w:p>
      <w:pPr>
        <w:pStyle w:val="Heading2"/>
        <w:spacing w:before="280" w:after="160"/>
      </w:pPr>
      <w:r>
        <w:rPr>
          <w:rFonts w:ascii="Arial" w:cs="Arial" w:eastAsia="Arial" w:hAnsi="Arial"/>
          <w:b/>
          <w:bCs/>
          <w:color w:val="333333"/>
          <w:sz w:val="26"/>
          <w:szCs w:val="26"/>
        </w:rPr>
        <w:t xml:space="preserve">Operational Details</w:t>
      </w:r>
    </w:p>
    <w:p>
      <w:pPr>
        <w:spacing w:after="120" w:line="276"/>
      </w:pPr>
      <w:r>
        <w:rPr>
          <w:rFonts w:ascii="Arial" w:cs="Arial" w:eastAsia="Arial" w:hAnsi="Arial"/>
          <w:sz w:val="22"/>
          <w:szCs w:val="22"/>
        </w:rPr>
        <w:t xml:space="preserve">Hacked emails show: Barak instructed Epstein to wire funds directly to Koren's personal bank account. Barak and Epstein coordinated an unusual hand-off of a package involving a bank card through Koren. Koren used his contacts with former CIA and Department of Defense officials to arrange private access to the Pentagon and White House for Barak's family. Barak used Koren as an intermediary to share information with AMAN (Israel's military intelligence directorate).</w:t>
      </w:r>
    </w:p>
    <w:p>
      <w:pPr>
        <w:spacing w:after="120" w:line="276"/>
      </w:pPr>
      <w:r>
        <w:rPr>
          <w:rFonts w:ascii="Arial" w:cs="Arial" w:eastAsia="Arial" w:hAnsi="Arial"/>
          <w:sz w:val="22"/>
          <w:szCs w:val="22"/>
        </w:rPr>
        <w:t xml:space="preserve">Key question: Jeremy Bash, former CIA Chief of Staff and frequent contact in Koren's email correspondence, has refused to comment. An active Israeli military intelligence officer living in the Manhattan apartment of a convicted sex offender, with the knowledge and facilitation of a former Israeli Prime Minister, while coordinating with former CIA officials—this was not a social arrangement.</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NODE 4: EPSTEIN'S INTERNATIONAL INTELLIGENCE OPERATIONS</w:t>
      </w:r>
    </w:p>
    <w:p>
      <w:pPr>
        <w:spacing w:after="120" w:line="276"/>
      </w:pPr>
      <w:r>
        <w:rPr>
          <w:rFonts w:ascii="Arial" w:cs="Arial" w:eastAsia="Arial" w:hAnsi="Arial"/>
          <w:sz w:val="22"/>
          <w:szCs w:val="22"/>
        </w:rPr>
        <w:t xml:space="preserve">The Barak emails, combined with DOJ files, reveal Epstein operating as a broker of intelligence deals across multiple continents.</w:t>
      </w:r>
    </w:p>
    <w:p>
      <w:pPr>
        <w:pStyle w:val="Heading2"/>
        <w:spacing w:before="280" w:after="160"/>
      </w:pPr>
      <w:r>
        <w:rPr>
          <w:rFonts w:ascii="Arial" w:cs="Arial" w:eastAsia="Arial" w:hAnsi="Arial"/>
          <w:b/>
          <w:bCs/>
          <w:color w:val="333333"/>
          <w:sz w:val="26"/>
          <w:szCs w:val="26"/>
        </w:rPr>
        <w:t xml:space="preserve">Mongolia</w:t>
      </w:r>
    </w:p>
    <w:p>
      <w:pPr>
        <w:spacing w:after="120" w:line="276"/>
      </w:pPr>
      <w:r>
        <w:rPr>
          <w:rFonts w:ascii="Arial" w:cs="Arial" w:eastAsia="Arial" w:hAnsi="Arial"/>
          <w:sz w:val="22"/>
          <w:szCs w:val="22"/>
        </w:rPr>
        <w:t xml:space="preserve">Epstein used his political network and financial resources to broker a security cooperation agreement between Israel and Mongolia. He facilitated Mongolia's purchase of Israeli military equipment and surveillance technology from companies with which both he and Barak had financial ties. The leaked emails document how this private deal-making between a convicted sex offender and a former Prime Minister evolved seamlessly into a formal state-to-state agreement.</w:t>
      </w:r>
    </w:p>
    <w:p>
      <w:pPr>
        <w:pStyle w:val="Heading2"/>
        <w:spacing w:before="280" w:after="160"/>
      </w:pPr>
      <w:r>
        <w:rPr>
          <w:rFonts w:ascii="Arial" w:cs="Arial" w:eastAsia="Arial" w:hAnsi="Arial"/>
          <w:b/>
          <w:bCs/>
          <w:color w:val="333333"/>
          <w:sz w:val="26"/>
          <w:szCs w:val="26"/>
        </w:rPr>
        <w:t xml:space="preserve">Côte d'Ivoire</w:t>
      </w:r>
    </w:p>
    <w:p>
      <w:pPr>
        <w:spacing w:after="120" w:line="276"/>
      </w:pPr>
      <w:r>
        <w:rPr>
          <w:rFonts w:ascii="Arial" w:cs="Arial" w:eastAsia="Arial" w:hAnsi="Arial"/>
          <w:sz w:val="22"/>
          <w:szCs w:val="22"/>
        </w:rPr>
        <w:t xml:space="preserve">Epstein helped Barak deliver a proposal for mass surveillance of Ivorian phone and internet communications. The 13-page SIGINT proposal was authored by Aharon Ze'evi-Farkash (former head of Israeli military intelligence) and Amnon Unger, both former senior commanders of Unit 8200. The system proposed monitoring of phone calls, satellites, tactical radio, internet traffic, and "special targets" like cyber cafés. Farkash himself warned Barak he was operating in "a gray area" by sharing the planning documents.</w:t>
      </w:r>
    </w:p>
    <w:p>
      <w:pPr>
        <w:spacing w:after="120" w:line="276"/>
      </w:pPr>
      <w:r>
        <w:rPr>
          <w:rFonts w:ascii="Arial" w:cs="Arial" w:eastAsia="Arial" w:hAnsi="Arial"/>
          <w:sz w:val="22"/>
          <w:szCs w:val="22"/>
        </w:rPr>
        <w:t xml:space="preserve">After Barak left his government position (March 18, 2013), he continued negotiating the deal covertly through his brother-in-law Doron Cohen, using MF Group (a French-Israeli security contractor run by Michel Farjon). Epstein provided critical assistance in this post-government period. Additional emails reference Africa-based investments: "I met the man who has some money in the bank in Africa. Very interesting and very generous offer."</w:t>
      </w:r>
    </w:p>
    <w:p>
      <w:pPr>
        <w:pStyle w:val="Heading2"/>
        <w:spacing w:before="280" w:after="160"/>
      </w:pPr>
      <w:r>
        <w:rPr>
          <w:rFonts w:ascii="Arial" w:cs="Arial" w:eastAsia="Arial" w:hAnsi="Arial"/>
          <w:b/>
          <w:bCs/>
          <w:color w:val="333333"/>
          <w:sz w:val="26"/>
          <w:szCs w:val="26"/>
        </w:rPr>
        <w:t xml:space="preserve">Russia / Syria Backchannel</w:t>
      </w:r>
    </w:p>
    <w:p>
      <w:pPr>
        <w:spacing w:after="120" w:line="276"/>
      </w:pPr>
      <w:r>
        <w:rPr>
          <w:rFonts w:ascii="Arial" w:cs="Arial" w:eastAsia="Arial" w:hAnsi="Arial"/>
          <w:sz w:val="22"/>
          <w:szCs w:val="22"/>
        </w:rPr>
        <w:t xml:space="preserve">Epstein created an Israel-Russia backchannel during the Syrian civil war, coordinating with Barak and Russian elites to pressure the Obama administration into approving strikes on Iran. Barak explicitly thanked Epstein for "setting the whole thing together." Epstein provided ideas and drafts for an op-ed Barak planned to publish pushing for Assad's removal. The operation demonstrated Epstein's "knack for steering the superpowers toward Israel's interests by leveraging a social network that intersected the Israeli, American and Russian intelligence communities."</w:t>
      </w:r>
    </w:p>
    <w:p>
      <w:pPr>
        <w:spacing w:after="120" w:line="276"/>
      </w:pPr>
      <w:r>
        <w:rPr>
          <w:rFonts w:ascii="Arial" w:cs="Arial" w:eastAsia="Arial" w:hAnsi="Arial"/>
          <w:sz w:val="22"/>
          <w:szCs w:val="22"/>
        </w:rPr>
        <w:t xml:space="preserve">One email shows Barak asking Epstein to "wait until they could speak privately before Barak notified intelligence leaders of a deal" with Russian-Israeli oligarch Viktor Vekselberg, and to "not go to number 1 too quickly." Drop Site noted that "number 1" has long been a nickname for the head of the Mossad.</w:t>
      </w:r>
    </w:p>
    <w:p>
      <w:pPr>
        <w:pStyle w:val="Heading2"/>
        <w:spacing w:before="280" w:after="160"/>
      </w:pPr>
      <w:r>
        <w:rPr>
          <w:rFonts w:ascii="Arial" w:cs="Arial" w:eastAsia="Arial" w:hAnsi="Arial"/>
          <w:b/>
          <w:bCs/>
          <w:color w:val="333333"/>
          <w:sz w:val="26"/>
          <w:szCs w:val="26"/>
        </w:rPr>
        <w:t xml:space="preserve">India</w:t>
      </w:r>
    </w:p>
    <w:p>
      <w:pPr>
        <w:spacing w:after="120" w:line="276"/>
      </w:pPr>
      <w:r>
        <w:rPr>
          <w:rFonts w:ascii="Arial" w:cs="Arial" w:eastAsia="Arial" w:hAnsi="Arial"/>
          <w:sz w:val="22"/>
          <w:szCs w:val="22"/>
        </w:rPr>
        <w:t xml:space="preserve">Epstein worked to get Indian Prime Minister Narendra Modi to visit Israel. This connects to the broader pattern of using Epstein's social network as a diplomatic tool for Israeli interests.</w:t>
      </w:r>
    </w:p>
    <w:p>
      <w:pPr>
        <w:pStyle w:val="Heading2"/>
        <w:spacing w:before="280" w:after="160"/>
      </w:pPr>
      <w:r>
        <w:rPr>
          <w:rFonts w:ascii="Arial" w:cs="Arial" w:eastAsia="Arial" w:hAnsi="Arial"/>
          <w:b/>
          <w:bCs/>
          <w:color w:val="333333"/>
          <w:sz w:val="26"/>
          <w:szCs w:val="26"/>
        </w:rPr>
        <w:t xml:space="preserve">Ukraine</w:t>
      </w:r>
    </w:p>
    <w:p>
      <w:pPr>
        <w:spacing w:after="120" w:line="276"/>
      </w:pPr>
      <w:r>
        <w:rPr>
          <w:rFonts w:ascii="Arial" w:cs="Arial" w:eastAsia="Arial" w:hAnsi="Arial"/>
          <w:sz w:val="22"/>
          <w:szCs w:val="22"/>
        </w:rPr>
        <w:t xml:space="preserve">On February 21, 2014, Epstein emailed Barak: "With civil unrest exploding in Ukraine, Syria, Somalia, Libya, and the desperation of those in power, isn't this perfect for you." Barak tempered: "You're right in a way. But not simple to transform it into a cash flow." This exchange captures the operational philosophy: geopolitical chaos as business opportunity.</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NODE 5: THE COMPLETE INTELLIGENCE ARCHITECTURE</w:t>
      </w:r>
    </w:p>
    <w:p>
      <w:pPr>
        <w:spacing w:after="120" w:line="276"/>
      </w:pPr>
      <w:r>
        <w:rPr>
          <w:rFonts w:ascii="Arial" w:cs="Arial" w:eastAsia="Arial" w:hAnsi="Arial"/>
          <w:sz w:val="22"/>
          <w:szCs w:val="22"/>
        </w:rPr>
        <w:t xml:space="preserve">Across 10 tiers, the following architecture has been documented with sourcing from DOJ files, FBI reports, regulatory findings, congressional testimony, court documents, and investigative journalism:</w:t>
      </w:r>
    </w:p>
    <w:p>
      <w:pPr>
        <w:pStyle w:val="Heading2"/>
        <w:spacing w:before="280" w:after="160"/>
      </w:pPr>
      <w:r>
        <w:rPr>
          <w:rFonts w:ascii="Arial" w:cs="Arial" w:eastAsia="Arial" w:hAnsi="Arial"/>
          <w:b/>
          <w:bCs/>
          <w:color w:val="333333"/>
          <w:sz w:val="26"/>
          <w:szCs w:val="26"/>
        </w:rPr>
        <w:t xml:space="preserve">Generation 1: PROMIS (1983-1991)</w:t>
      </w:r>
    </w:p>
    <w:p>
      <w:pPr>
        <w:spacing w:after="120" w:line="276"/>
      </w:pPr>
      <w:r>
        <w:rPr>
          <w:rFonts w:ascii="Arial" w:cs="Arial" w:eastAsia="Arial" w:hAnsi="Arial"/>
          <w:sz w:val="22"/>
          <w:szCs w:val="22"/>
        </w:rPr>
        <w:t xml:space="preserve">Robert Maxwell distributed backdoored PROMIS software to 20+ intelligence agencies worldwide. Israeli intelligence gained access to foreign government systems through the compromised software. Maxwell served as a Mossad superagent until his death in 1991.</w:t>
      </w:r>
    </w:p>
    <w:p>
      <w:pPr>
        <w:pStyle w:val="Heading2"/>
        <w:spacing w:before="280" w:after="160"/>
      </w:pPr>
      <w:r>
        <w:rPr>
          <w:rFonts w:ascii="Arial" w:cs="Arial" w:eastAsia="Arial" w:hAnsi="Arial"/>
          <w:b/>
          <w:bCs/>
          <w:color w:val="333333"/>
          <w:sz w:val="26"/>
          <w:szCs w:val="26"/>
        </w:rPr>
        <w:t xml:space="preserve">Generation 2: Telecom Interception (1994-2005)</w:t>
      </w:r>
    </w:p>
    <w:p>
      <w:pPr>
        <w:spacing w:after="120" w:line="276"/>
      </w:pPr>
      <w:r>
        <w:rPr>
          <w:rFonts w:ascii="Arial" w:cs="Arial" w:eastAsia="Arial" w:hAnsi="Arial"/>
          <w:sz w:val="22"/>
          <w:szCs w:val="22"/>
        </w:rPr>
        <w:t xml:space="preserve">Comverse Technology/Verint Systems provided backdoored telecom switching equipment to U.S. carriers. Amdocs handled billing records for 90%+ of U.S. phone calls. Narus provided deep packet inspection for AT&amp;T's domestic surveillance. All companies founded by or closely linked to Unit 8200 veterans. DEA, FBI documented security concerns.</w:t>
      </w:r>
    </w:p>
    <w:p>
      <w:pPr>
        <w:pStyle w:val="Heading2"/>
        <w:spacing w:before="280" w:after="160"/>
      </w:pPr>
      <w:r>
        <w:rPr>
          <w:rFonts w:ascii="Arial" w:cs="Arial" w:eastAsia="Arial" w:hAnsi="Arial"/>
          <w:b/>
          <w:bCs/>
          <w:color w:val="333333"/>
          <w:sz w:val="26"/>
          <w:szCs w:val="26"/>
        </w:rPr>
        <w:t xml:space="preserve">Generation 3: Targeted Exploitation (2014-present)</w:t>
      </w:r>
    </w:p>
    <w:p>
      <w:pPr>
        <w:spacing w:after="120" w:line="276"/>
      </w:pPr>
      <w:r>
        <w:rPr>
          <w:rFonts w:ascii="Arial" w:cs="Arial" w:eastAsia="Arial" w:hAnsi="Arial"/>
          <w:sz w:val="22"/>
          <w:szCs w:val="22"/>
        </w:rPr>
        <w:t xml:space="preserve">NSO Group (Pegasus), Candiru, Quadream, Paragon, Cytrox/Intellexa: Phone exploitation. Toka: Camera hacking (zero forensic trace). Cobwebs: AI facial recognition and geofencing. Cellebrite: Device forensics. All founded by Unit 8200 alumni. 56 of 75 governments purchasing from Israeli-connected firms. Used as diplomatic leverage (Abraham Accords).</w:t>
      </w:r>
    </w:p>
    <w:p>
      <w:pPr>
        <w:pStyle w:val="Heading2"/>
        <w:spacing w:before="280" w:after="160"/>
      </w:pPr>
      <w:r>
        <w:rPr>
          <w:rFonts w:ascii="Arial" w:cs="Arial" w:eastAsia="Arial" w:hAnsi="Arial"/>
          <w:b/>
          <w:bCs/>
          <w:color w:val="333333"/>
          <w:sz w:val="26"/>
          <w:szCs w:val="26"/>
        </w:rPr>
        <w:t xml:space="preserve">Generation 4: Infrastructure Integration (2024-present)</w:t>
      </w:r>
    </w:p>
    <w:p>
      <w:pPr>
        <w:spacing w:after="120" w:line="276"/>
      </w:pPr>
      <w:r>
        <w:rPr>
          <w:rFonts w:ascii="Arial" w:cs="Arial" w:eastAsia="Arial" w:hAnsi="Arial"/>
          <w:sz w:val="22"/>
          <w:szCs w:val="22"/>
        </w:rPr>
        <w:t xml:space="preserve">Axon acquires Carbyne ($625M) + Fusus + Prepared. 18,000+ law enforcement agencies. AT&amp;T FirstNet integration. 300+ U.S. emergency centers across 23 states. Elbit Systems building 307 AI surveillance towers on U.S.-Mexico border. Complete pipeline from 911 call through courtroom evidence.</w:t>
      </w:r>
    </w:p>
    <w:p>
      <w:pPr>
        <w:pStyle w:val="Heading2"/>
        <w:spacing w:before="280" w:after="160"/>
      </w:pPr>
      <w:r>
        <w:rPr>
          <w:rFonts w:ascii="Arial" w:cs="Arial" w:eastAsia="Arial" w:hAnsi="Arial"/>
          <w:b/>
          <w:bCs/>
          <w:color w:val="333333"/>
          <w:sz w:val="26"/>
          <w:szCs w:val="26"/>
        </w:rPr>
        <w:t xml:space="preserve">The Connective Tissue</w:t>
      </w:r>
    </w:p>
    <w:p>
      <w:pPr>
        <w:spacing w:after="120" w:line="276"/>
      </w:pPr>
      <w:r>
        <w:rPr>
          <w:rFonts w:ascii="Arial" w:cs="Arial" w:eastAsia="Arial" w:hAnsi="Arial"/>
          <w:sz w:val="22"/>
          <w:szCs w:val="22"/>
        </w:rPr>
        <w:t xml:space="preserve">At the center: Ehud Barak (IDF Chief of Staff, head of military intelligence, Prime Minister) connected to Epstein through Shimon Peres. Epstein funded by Wexner ($1.4B, Mega Group co-founder, FBI-named co-conspirator). Epstein operated through JPMorgan ($365M penalty, Staley as chief defender, 1,200 emails) and Deutsche Bank ($350M penalty, 40+ accounts). Epstein brokered intelligence deals with Mongolia, Côte d'Ivoire, Russia, India. An active Israeli intelligence officer lived in Epstein's apartment. FBI informant stated Epstein was "trained as a spy" under Barak. Acosta reportedly told Trump transition team Epstein "belonged to intelligence."</w:t>
      </w:r>
    </w:p>
    <w:p>
      <w:pPr>
        <w:spacing w:after="120" w:line="276"/>
      </w:pPr>
      <w:r>
        <w:rPr>
          <w:rFonts w:ascii="Arial" w:cs="Arial" w:eastAsia="Arial" w:hAnsi="Arial"/>
          <w:sz w:val="22"/>
          <w:szCs w:val="22"/>
        </w:rPr>
        <w:t xml:space="preserve">The modeling pipeline (Brunel/MC2) provided recruitment infrastructure spanning Kyiv to Miami. Academic institutions (Harvard/MIT) provided legitimization. The Wexner Foundation trained 135+ Israeli officials at Harvard. The Mega Group provided organizational canopy connecting media, finance, politics, and intelligence.</w:t>
      </w:r>
    </w:p>
    <w:p>
      <w:pPr>
        <w:spacing w:after="120" w:line="276"/>
      </w:pPr>
      <w:r>
        <w:rPr>
          <w:rFonts w:ascii="Arial" w:cs="Arial" w:eastAsia="Arial" w:hAnsi="Arial"/>
          <w:sz w:val="22"/>
          <w:szCs w:val="22"/>
        </w:rPr>
        <w:t xml:space="preserve">Three key figures died in custody before trial. Two international banks paid $715M+ and no individual banker was criminally charged. A U.S. Commerce Secretary who co-invested with Epstein controls technology export regulation. A British Prime Minister is fighting for survival over his ambassador's Epstein ties. Israel's largest weapons manufacturer is building AI surveillance towers on U.S. borders with technology tested on Palestinians.</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RUNNING TOTAL: 220+ ENTITIES ACROSS 10 TIERS</w:t>
      </w:r>
    </w:p>
    <w:p>
      <w:pPr>
        <w:spacing w:after="120" w:line="276"/>
      </w:pPr>
      <w:r>
        <w:rPr>
          <w:rFonts w:ascii="Arial" w:cs="Arial" w:eastAsia="Arial" w:hAnsi="Arial"/>
          <w:sz w:val="22"/>
          <w:szCs w:val="22"/>
        </w:rPr>
        <w:t xml:space="preserve">New entities added in Tier 10: Alexander Acosta, Vicky Ward, Aharon Ze'evi-Farkash, Amnon Unger, Yoni Koren, Doron Cohen, MF Group, Michel Farjon, Jeremy Bash (former CIA Chief of Staff), Handala hacking group, Distributed Denial of Secrets, Drop Site News, Pam Bondi, Anna Paulina Luna, Thomas Massie, Ro Khanna, Friends of IDF, Jewish National Fund, AMAN (Israeli military intelligence directorate).</w:t>
      </w:r>
    </w:p>
    <w:p>
      <w:pPr>
        <w:spacing w:after="120" w:line="276"/>
      </w:pPr>
      <w:r>
        <w:rPr>
          <w:rFonts w:ascii="Arial" w:cs="Arial" w:eastAsia="Arial" w:hAnsi="Arial"/>
          <w:sz w:val="22"/>
          <w:szCs w:val="22"/>
        </w:rPr>
        <w:t xml:space="preserve">The thread has been pulled across four continents, five decades, three generations of surveillance technology, two international banks, and one syndicate that operates at the intersection of intelligence, finance, technology, and abuse.</w:t>
      </w:r>
    </w:p>
    <w:p>
      <w:pPr>
        <w:pBdr>
          <w:bottom w:val="single" w:color="19E3C8" w:sz="6" w:space="1"/>
        </w:pBdr>
        <w:spacing w:before="200" w:after="200"/>
      </w:pPr>
    </w:p>
    <w:p>
      <w:pPr>
        <w:pStyle w:val="Heading1"/>
        <w:spacing w:before="360" w:after="200"/>
      </w:pPr>
      <w:r>
        <w:rPr>
          <w:rFonts w:ascii="Arial" w:cs="Arial" w:eastAsia="Arial" w:hAnsi="Arial"/>
          <w:b/>
          <w:bCs/>
          <w:color w:val="19E3C8"/>
          <w:sz w:val="32"/>
          <w:szCs w:val="32"/>
        </w:rPr>
        <w:t xml:space="preserve">REMAINING NODES FOR CONTINUED INVESTIGATION</w:t>
      </w:r>
    </w:p>
    <w:p>
      <w:pPr>
        <w:spacing w:after="120" w:line="276"/>
      </w:pPr>
      <w:r>
        <w:rPr>
          <w:rFonts w:ascii="Arial" w:cs="Arial" w:eastAsia="Arial" w:hAnsi="Arial"/>
          <w:sz w:val="22"/>
          <w:szCs w:val="22"/>
        </w:rPr>
        <w:t xml:space="preserve">• CIA purchase of NSO Pegasus for Djibouti government</w:t>
      </w:r>
    </w:p>
    <w:p>
      <w:pPr>
        <w:spacing w:after="120" w:line="276"/>
      </w:pPr>
      <w:r>
        <w:rPr>
          <w:rFonts w:ascii="Arial" w:cs="Arial" w:eastAsia="Arial" w:hAnsi="Arial"/>
          <w:sz w:val="22"/>
          <w:szCs w:val="22"/>
        </w:rPr>
        <w:t xml:space="preserve">• FBI attempted Pegasus deployment (2020-2021)</w:t>
      </w:r>
    </w:p>
    <w:p>
      <w:pPr>
        <w:spacing w:after="120" w:line="276"/>
      </w:pPr>
      <w:r>
        <w:rPr>
          <w:rFonts w:ascii="Arial" w:cs="Arial" w:eastAsia="Arial" w:hAnsi="Arial"/>
          <w:sz w:val="22"/>
          <w:szCs w:val="22"/>
        </w:rPr>
        <w:t xml:space="preserve">• Complete Trump-Epstein relationship from DOJ files</w:t>
      </w:r>
    </w:p>
    <w:p>
      <w:pPr>
        <w:spacing w:after="120" w:line="276"/>
      </w:pPr>
      <w:r>
        <w:rPr>
          <w:rFonts w:ascii="Arial" w:cs="Arial" w:eastAsia="Arial" w:hAnsi="Arial"/>
          <w:sz w:val="22"/>
          <w:szCs w:val="22"/>
        </w:rPr>
        <w:t xml:space="preserve">• Bill Clinton flight logs (26+ trips on Lolita Express)</w:t>
      </w:r>
    </w:p>
    <w:p>
      <w:pPr>
        <w:spacing w:after="120" w:line="276"/>
      </w:pPr>
      <w:r>
        <w:rPr>
          <w:rFonts w:ascii="Arial" w:cs="Arial" w:eastAsia="Arial" w:hAnsi="Arial"/>
          <w:sz w:val="22"/>
          <w:szCs w:val="22"/>
        </w:rPr>
        <w:t xml:space="preserve">• Prince Andrew DOJ file analysis (photos, UAE connection, Afghan gold/uranium)</w:t>
      </w:r>
    </w:p>
    <w:p>
      <w:pPr>
        <w:spacing w:after="120" w:line="276"/>
      </w:pPr>
      <w:r>
        <w:rPr>
          <w:rFonts w:ascii="Arial" w:cs="Arial" w:eastAsia="Arial" w:hAnsi="Arial"/>
          <w:sz w:val="22"/>
          <w:szCs w:val="22"/>
        </w:rPr>
        <w:t xml:space="preserve">• Glenn Dubin / Zorro Ranch / New Mexico</w:t>
      </w:r>
    </w:p>
    <w:p>
      <w:pPr>
        <w:spacing w:after="120" w:line="276"/>
      </w:pPr>
      <w:r>
        <w:rPr>
          <w:rFonts w:ascii="Arial" w:cs="Arial" w:eastAsia="Arial" w:hAnsi="Arial"/>
          <w:sz w:val="22"/>
          <w:szCs w:val="22"/>
        </w:rPr>
        <w:t xml:space="preserve">• Larry Ellison's son meeting Israeli general to plan spying on Americans</w:t>
      </w:r>
    </w:p>
    <w:p>
      <w:pPr>
        <w:spacing w:after="120" w:line="276"/>
      </w:pPr>
      <w:r>
        <w:rPr>
          <w:rFonts w:ascii="Arial" w:cs="Arial" w:eastAsia="Arial" w:hAnsi="Arial"/>
          <w:sz w:val="22"/>
          <w:szCs w:val="22"/>
        </w:rPr>
        <w:t xml:space="preserve">• Paul Weiss law firm head resignation over Epstein emails</w:t>
      </w:r>
    </w:p>
    <w:p>
      <w:pPr>
        <w:spacing w:after="120" w:line="276"/>
      </w:pPr>
      <w:r>
        <w:rPr>
          <w:rFonts w:ascii="Arial" w:cs="Arial" w:eastAsia="Arial" w:hAnsi="Arial"/>
          <w:sz w:val="22"/>
          <w:szCs w:val="22"/>
        </w:rPr>
        <w:t xml:space="preserve">• Edmond de Rothschild Group investment in Israeli cyber-warfare technology</w:t>
      </w:r>
    </w:p>
    <w:p>
      <w:pPr>
        <w:spacing w:after="120" w:line="276"/>
      </w:pPr>
      <w:r>
        <w:rPr>
          <w:rFonts w:ascii="Arial" w:cs="Arial" w:eastAsia="Arial" w:hAnsi="Arial"/>
          <w:sz w:val="22"/>
          <w:szCs w:val="22"/>
        </w:rPr>
        <w:t xml:space="preserve">• Stacey Plaskett texting during live House hearing (DOJ file revelation)</w:t>
      </w:r>
    </w:p>
    <w:p>
      <w:pPr>
        <w:spacing w:after="120" w:line="276"/>
      </w:pPr>
      <w:r>
        <w:rPr>
          <w:rFonts w:ascii="Arial" w:cs="Arial" w:eastAsia="Arial" w:hAnsi="Arial"/>
          <w:sz w:val="22"/>
          <w:szCs w:val="22"/>
        </w:rPr>
        <w:t xml:space="preserve">• Cybrella Inc. complete personnel deep dive</w:t>
      </w:r>
    </w:p>
    <w:p>
      <w:pPr>
        <w:spacing w:after="120" w:line="276"/>
      </w:pPr>
      <w:r>
        <w:rPr>
          <w:rFonts w:ascii="Arial" w:cs="Arial" w:eastAsia="Arial" w:hAnsi="Arial"/>
          <w:sz w:val="22"/>
          <w:szCs w:val="22"/>
        </w:rPr>
        <w:t xml:space="preserve">• Complete Wexner congressional testimony (February 18, 2026)</w:t>
      </w:r>
    </w:p>
    <w:p>
      <w:pPr>
        <w:spacing w:after="120" w:line="276"/>
      </w:pPr>
      <w:r>
        <w:rPr>
          <w:rFonts w:ascii="Arial" w:cs="Arial" w:eastAsia="Arial" w:hAnsi="Arial"/>
          <w:sz w:val="22"/>
          <w:szCs w:val="22"/>
        </w:rPr>
        <w:t xml:space="preserve">• Remaining 550+ blacked-out pages and 119-page grand jury transcript</w:t>
      </w:r>
    </w:p>
    <w:p>
      <w:pPr>
        <w:pBdr>
          <w:bottom w:val="single" w:color="19E3C8" w:sz="6" w:space="1"/>
        </w:pBdr>
        <w:spacing w:before="200" w:after="200"/>
      </w:pPr>
    </w:p>
    <w:p>
      <w:pPr>
        <w:spacing w:before="400"/>
        <w:jc w:val="center"/>
      </w:pPr>
      <w:r>
        <w:rPr>
          <w:rFonts w:ascii="Arial" w:cs="Arial" w:eastAsia="Arial" w:hAnsi="Arial"/>
          <w:b/>
          <w:bCs/>
          <w:color w:val="19E3C8"/>
          <w:sz w:val="28"/>
          <w:szCs w:val="28"/>
        </w:rPr>
        <w:t xml:space="preserve">END OF TIER 10</w:t>
      </w:r>
    </w:p>
    <w:p>
      <w:pPr>
        <w:jc w:val="center"/>
      </w:pPr>
      <w:r>
        <w:rPr>
          <w:rFonts w:ascii="Arial" w:cs="Arial" w:eastAsia="Arial" w:hAnsi="Arial"/>
          <w:i/>
          <w:iCs/>
          <w:color w:val="666666"/>
          <w:sz w:val="22"/>
          <w:szCs w:val="22"/>
        </w:rPr>
        <w:t xml:space="preserve">Project Loose Thread continues.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sz w:val="32"/>
      <w:szCs w:val="32"/>
    </w:rPr>
  </w:style>
  <w:style w:type="paragraph" w:styleId="Heading2">
    <w:name w:val="Heading 2"/>
    <w:basedOn w:val="Normal"/>
    <w:next w:val="Normal"/>
    <w:qFormat/>
    <w:pPr>
      <w:spacing w:before="280" w:after="16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2026-02-15T22:06:41.575Z</dcterms:created>
  <dcterms:modified xsi:type="dcterms:W3CDTF">2026-02-15T22:06:41.576Z</dcterms:modified>
</cp:coreProperties>
</file>

<file path=docProps/custom.xml><?xml version="1.0" encoding="utf-8"?>
<Properties xmlns="http://schemas.openxmlformats.org/officeDocument/2006/custom-properties" xmlns:vt="http://schemas.openxmlformats.org/officeDocument/2006/docPropsVTypes"/>
</file>